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86MS0035-01-2024-002725-52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66B80">
        <w:rPr>
          <w:sz w:val="28"/>
          <w:szCs w:val="28"/>
        </w:rPr>
        <w:t>2-1396/1802/2024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66B80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66B80">
        <w:rPr>
          <w:sz w:val="28"/>
          <w:szCs w:val="28"/>
        </w:rPr>
        <w:t>Коробейникову Игорю Юрьевичу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66B80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66B80">
        <w:rPr>
          <w:sz w:val="28"/>
          <w:szCs w:val="28"/>
        </w:rPr>
        <w:t>Коробейникова Игоря Юрьевича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37AD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66B80">
        <w:rPr>
          <w:sz w:val="28"/>
          <w:szCs w:val="28"/>
        </w:rPr>
        <w:t>АО "Банк Русский Стандарт"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66B80">
        <w:rPr>
          <w:sz w:val="28"/>
          <w:szCs w:val="28"/>
        </w:rPr>
        <w:t>7707056547</w:t>
      </w:r>
      <w:r w:rsidR="00532E1D">
        <w:rPr>
          <w:sz w:val="28"/>
          <w:szCs w:val="28"/>
        </w:rPr>
        <w:t xml:space="preserve"> ОГРН </w:t>
      </w:r>
      <w:r w:rsidR="00566B80">
        <w:rPr>
          <w:sz w:val="28"/>
          <w:szCs w:val="28"/>
        </w:rPr>
        <w:t>1027739210630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66B80">
        <w:rPr>
          <w:sz w:val="28"/>
          <w:szCs w:val="28"/>
        </w:rPr>
        <w:t>№ 2535945 от 25.06.2023</w:t>
      </w:r>
      <w:r w:rsidRPr="0039796B">
        <w:rPr>
          <w:sz w:val="28"/>
          <w:szCs w:val="28"/>
        </w:rPr>
        <w:t xml:space="preserve"> в размере </w:t>
      </w:r>
      <w:r w:rsidR="00566B80">
        <w:rPr>
          <w:sz w:val="28"/>
          <w:szCs w:val="28"/>
        </w:rPr>
        <w:t>32 661,50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66B80">
        <w:rPr>
          <w:sz w:val="28"/>
          <w:szCs w:val="28"/>
        </w:rPr>
        <w:t>1 179,85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5262A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37AD4"/>
    <w:rsid w:val="0054461C"/>
    <w:rsid w:val="00566B80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A5B54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28134C1-700B-4201-AAAA-9628D11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